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9C" w:rsidRDefault="00203B9C" w:rsidP="00203B9C">
      <w:pPr>
        <w:ind w:right="-1"/>
        <w:contextualSpacing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</w:t>
      </w:r>
      <w:bookmarkStart w:id="0" w:name="_Hlk505772391"/>
      <w:r>
        <w:rPr>
          <w:rFonts w:eastAsia="Calibri"/>
          <w:b/>
          <w:sz w:val="28"/>
          <w:szCs w:val="28"/>
          <w:u w:val="single"/>
        </w:rPr>
        <w:t>Пояснительная записка по вопросу 3</w:t>
      </w:r>
    </w:p>
    <w:bookmarkEnd w:id="0"/>
    <w:p w:rsidR="00203B9C" w:rsidRDefault="00203B9C" w:rsidP="00203B9C">
      <w:pPr>
        <w:ind w:right="-1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«О тарифе на обслуживание и текущий ремонт на 2018 год» </w:t>
      </w:r>
    </w:p>
    <w:p w:rsidR="00203B9C" w:rsidRDefault="00203B9C" w:rsidP="00203B9C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203B9C" w:rsidRDefault="00203B9C" w:rsidP="00203B9C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203B9C" w:rsidRDefault="00203B9C" w:rsidP="00203B9C">
      <w:pPr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Все составляющие тарифа остаются на прежнем уровне, но в связи с повышением на 34% стоимости захоронения бытовых отходов в соответствии постановлениями Правительства РФ и правительства Пермского края, тариф на обслуживание и текущий ремонт необходимо увеличить на 37 копеек.</w:t>
      </w:r>
    </w:p>
    <w:p w:rsidR="00203B9C" w:rsidRDefault="00203B9C" w:rsidP="00203B9C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203B9C" w:rsidRDefault="00203B9C" w:rsidP="00203B9C">
      <w:pPr>
        <w:ind w:right="-1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bookmarkStart w:id="1" w:name="_GoBack"/>
      <w:bookmarkEnd w:id="1"/>
      <w:r>
        <w:rPr>
          <w:rFonts w:eastAsia="Calibri"/>
          <w:b/>
          <w:sz w:val="28"/>
          <w:szCs w:val="28"/>
        </w:rPr>
        <w:t>Совет дома предлагает утвердить на 2018 год тариф на обслуживание и текущий ремонт в размере 37,23 руб./</w:t>
      </w:r>
      <w:proofErr w:type="spellStart"/>
      <w:proofErr w:type="gramStart"/>
      <w:r>
        <w:rPr>
          <w:rFonts w:eastAsia="Calibri"/>
          <w:b/>
          <w:sz w:val="28"/>
          <w:szCs w:val="28"/>
        </w:rPr>
        <w:t>кв.м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/мес. </w:t>
      </w:r>
      <w:r>
        <w:rPr>
          <w:rFonts w:eastAsia="Calibri"/>
          <w:sz w:val="28"/>
          <w:szCs w:val="28"/>
        </w:rPr>
        <w:t>(36,86+0,37).</w:t>
      </w:r>
    </w:p>
    <w:p w:rsidR="00203B9C" w:rsidRDefault="00203B9C" w:rsidP="00203B9C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203B9C" w:rsidRDefault="00203B9C"/>
    <w:sectPr w:rsidR="0020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9C"/>
    <w:rsid w:val="0020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D140"/>
  <w15:chartTrackingRefBased/>
  <w15:docId w15:val="{245614BA-B6C6-4691-ACD2-58CA061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2018-03-30T05:26:00Z</dcterms:created>
  <dcterms:modified xsi:type="dcterms:W3CDTF">2018-03-30T05:27:00Z</dcterms:modified>
</cp:coreProperties>
</file>